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A90AD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ТРЕНИРОВКА. Вид подготовки- СФП</w:t>
      </w:r>
    </w:p>
    <w:p>
      <w:pPr>
        <w:jc w:val="center"/>
        <w:rPr>
          <w:rFonts w:ascii="Times New Roman" w:hAnsi="Times New Roman"/>
          <w:b w:val="1"/>
          <w:noProof w:val="0"/>
          <w:sz w:val="24"/>
        </w:rPr>
      </w:pPr>
      <w:bookmarkStart w:id="0" w:name="_GoBack"/>
      <w:r>
        <w:rPr>
          <w:rFonts w:ascii="Times New Roman" w:hAnsi="Times New Roman"/>
          <w:b w:val="1"/>
          <w:noProof w:val="0"/>
          <w:sz w:val="24"/>
        </w:rPr>
        <w:t>04</w:t>
      </w:r>
      <w:r>
        <w:rPr>
          <w:rFonts w:ascii="Times New Roman" w:hAnsi="Times New Roman"/>
          <w:b w:val="1"/>
          <w:noProof w:val="0"/>
          <w:sz w:val="24"/>
        </w:rPr>
        <w:t>.0</w:t>
      </w:r>
      <w:r>
        <w:rPr>
          <w:rFonts w:ascii="Times New Roman" w:hAnsi="Times New Roman"/>
          <w:b w:val="1"/>
          <w:noProof w:val="0"/>
          <w:sz w:val="24"/>
        </w:rPr>
        <w:t>5</w:t>
      </w:r>
      <w:r>
        <w:rPr>
          <w:rFonts w:ascii="Times New Roman" w:hAnsi="Times New Roman"/>
          <w:b w:val="1"/>
          <w:noProof w:val="0"/>
          <w:sz w:val="24"/>
        </w:rPr>
        <w:t xml:space="preserve">.2020   Этап подготовки Т-2 юноши 2006 г.р..</w:t>
      </w:r>
    </w:p>
    <w:tbl>
      <w:tblPr>
        <w:tblStyle w:val="T2"/>
        <w:tblW w:w="9344" w:type="dxa"/>
        <w:tblLook w:val="04A0"/>
      </w:tblPr>
      <w:tblGrid/>
      <w:tr>
        <w:tc>
          <w:tcPr>
            <w:tcW w:w="4390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bookmarkEnd w:id="0"/>
            <w:r>
              <w:rPr>
                <w:rFonts w:ascii="Times New Roman" w:hAnsi="Times New Roman"/>
                <w:b w:val="1"/>
                <w:sz w:val="24"/>
              </w:rPr>
              <w:t>Наименование упражнений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Кол-во  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9344" w:type="dxa"/>
            <w:gridSpan w:val="3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ПОДГОТОВИТЕЛЬНАЯ ЧАСТЬ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месте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согнуты в локтях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Колени согнуты не менее 90 градусов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захлестыванием голени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Пятки касаются ягодиц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Попеременно вправо и в лево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4"/>
              </w:num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КОМПЛЕКС ОРУ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наклоны головы влево вправо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кисти (внутрь, наружу)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- вращение локтя 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-вращение прямых рук (вперед, назад)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наклоны корпуса влево , вправо, вперед, назад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корпуса влево , вправо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-наклоны вперед, в сторону, назад в барьерном шаге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-шпагат (продольный, поперечный)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голеностопного сустава</w:t>
            </w:r>
            <w:r>
              <w:br w:type="textWrapping"/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9344" w:type="dxa"/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b w:val="1"/>
                <w:noProof w:val="0"/>
                <w:sz w:val="24"/>
              </w:rPr>
              <w:t>ОСНОВНАЯ ЧАСТЬ (с резиновым жгутом)</w:t>
            </w:r>
          </w:p>
        </w:tc>
      </w:tr>
      <w:tr>
        <w:tc>
          <w:tcPr>
            <w:tcW w:w="9344" w:type="dxa"/>
            <w:gridSpan w:val="3"/>
          </w:tcPr>
          <w:tbl>
            <w:tblPr>
              <w:tblStyle w:val="T2"/>
              <w:tblW w:w="9134" w:type="dxa"/>
              <w:tblLayout w:type="fixed"/>
              <w:tblLook w:val="04A0"/>
            </w:tblPr>
            <w:tblGrid/>
            <w:tr>
              <w:tc>
                <w:tcPr>
                  <w:tcW w:w="4755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И.П. положение руки вперед, отведение рук в стороны растягивая резину</w:t>
                  </w:r>
                </w:p>
              </w:tc>
              <w:tc>
                <w:tcPr>
                  <w:tcW w:w="1995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12 раз</w:t>
                  </w:r>
                </w:p>
              </w:tc>
              <w:tc>
                <w:tcPr>
                  <w:tcW w:w="2384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Спина прямая, взгляд вперед</w:t>
                  </w:r>
                </w:p>
              </w:tc>
            </w:tr>
            <w:tr>
              <w:tc>
                <w:tcPr>
                  <w:tcW w:w="4755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И.П. руки вверх над головой опускание рук в стороны</w:t>
                  </w:r>
                </w:p>
              </w:tc>
              <w:tc>
                <w:tcPr>
                  <w:tcW w:w="1995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12 раз</w:t>
                  </w:r>
                </w:p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84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Спина прямая, взгляд вперед</w:t>
                  </w:r>
                </w:p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>
              <w:tc>
                <w:tcPr>
                  <w:tcW w:w="4755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И.П. наклон вперед ноги на ширине плеч растягивание резины в стороны</w:t>
                  </w:r>
                </w:p>
              </w:tc>
              <w:tc>
                <w:tcPr>
                  <w:tcW w:w="1995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12 раз</w:t>
                  </w:r>
                </w:p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84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Спина прямая, взгляд вперед</w:t>
                  </w:r>
                </w:p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>
              <w:tc>
                <w:tcPr>
                  <w:tcW w:w="4755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И.П. стоя на жгуте руки внизу, поднимание рук из стороны вверх</w:t>
                  </w:r>
                </w:p>
              </w:tc>
              <w:tc>
                <w:tcPr>
                  <w:tcW w:w="1995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12 раз</w:t>
                  </w:r>
                </w:p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84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Спина прямая, взгляд вперед</w:t>
                  </w:r>
                </w:p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>
              <w:tc>
                <w:tcPr>
                  <w:tcW w:w="4755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И.П. стоя на жгуте, руки согнуты за головой, выпрямление рук вверх</w:t>
                  </w:r>
                </w:p>
              </w:tc>
              <w:tc>
                <w:tcPr>
                  <w:tcW w:w="1995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12 раз</w:t>
                  </w:r>
                </w:p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84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Спина прямая, взгляд вперед</w:t>
                  </w:r>
                </w:p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>
              <w:tc>
                <w:tcPr>
                  <w:tcW w:w="4755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И.П. стоя на жгуте руки внизу сгибание рук вперед в локтевых суставах</w:t>
                  </w:r>
                </w:p>
              </w:tc>
              <w:tc>
                <w:tcPr>
                  <w:tcW w:w="1995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12 раз</w:t>
                  </w:r>
                </w:p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84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Спина прямая, взгляд вперед</w:t>
                  </w:r>
                </w:p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>
            <w:pPr>
              <w:jc w:val="center"/>
              <w:rPr>
                <w:b w:val="1"/>
                <w:sz w:val="32"/>
              </w:rPr>
            </w:pPr>
          </w:p>
          <w:p>
            <w:pPr>
              <w:jc w:val="center"/>
              <w:rPr>
                <w:b w:val="1"/>
                <w:sz w:val="32"/>
              </w:rPr>
            </w:pPr>
          </w:p>
          <w:p>
            <w:pPr>
              <w:jc w:val="center"/>
              <w:rPr>
                <w:b w:val="1"/>
                <w:sz w:val="32"/>
              </w:rPr>
            </w:pPr>
          </w:p>
          <w:p>
            <w:pPr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Заминка. Заключительная часть</w:t>
            </w:r>
          </w:p>
          <w:p/>
          <w:tbl>
            <w:tblPr>
              <w:tblStyle w:val="T2"/>
              <w:tblW w:w="0" w:type="auto"/>
              <w:tblLayout w:type="fixed"/>
            </w:tblPr>
            <w:tblGrid/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1.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Подьем туловища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362200" cy="2057400"/>
                        <wp:docPr id="1" name="Picture 1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xmlns:r="http://schemas.openxmlformats.org/officeDocument/2006/relationships" r:embed="Relimage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Руки скрестно на груди либо за головой 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Подьем ног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400300" cy="1762125"/>
                        <wp:docPr id="2" name="Picture 2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xmlns:r="http://schemas.openxmlformats.org/officeDocument/2006/relationships" r:embed="Relimage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Ноги прямые, ноги опускаем на пол "безшумно"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Отдых между упражнениями 5 сек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“лодочка”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028825" cy="1800225"/>
                        <wp:docPr id="3" name="Picture 3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xmlns:r="http://schemas.openxmlformats.org/officeDocument/2006/relationships" r:embed="Relimage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Спина прямая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="0" w:after="0" w:beforeAutospacing="0" w:afterAutospacing="0"/>
                    <w:ind w:left="0" w:right="0"/>
                    <w:jc w:val="left"/>
                  </w:pPr>
                  <w:r>
                    <w:rPr>
                      <w:rFonts w:ascii="Times New Roman" w:hAnsi="Times New Roman"/>
                      <w:sz w:val="28"/>
                    </w:rPr>
                    <w:t>Руки вперед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15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Самостоятельная  растяжка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 мин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1" w:top="567" w:bottom="567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567653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292D343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697691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00F60E2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2F52106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7E7656F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2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3" Type="http://schemas.openxmlformats.org/officeDocument/2006/relationships/image" Target="/media/image3.jpg" /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