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43" w:rsidRDefault="00002F43" w:rsidP="00002F4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контрольного учебно-тренировочного занятия</w:t>
      </w:r>
    </w:p>
    <w:p w:rsidR="00002F43" w:rsidRDefault="00002F43" w:rsidP="00002F43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гандболу для девочек </w:t>
      </w:r>
      <w:r w:rsidR="00DF223C">
        <w:rPr>
          <w:color w:val="000000"/>
          <w:sz w:val="27"/>
          <w:szCs w:val="27"/>
        </w:rPr>
        <w:t>2010</w:t>
      </w:r>
      <w:r>
        <w:rPr>
          <w:color w:val="000000"/>
          <w:sz w:val="27"/>
          <w:szCs w:val="27"/>
        </w:rPr>
        <w:t xml:space="preserve"> г.р.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Составил </w:t>
      </w:r>
      <w:r w:rsidR="00DF223C">
        <w:rPr>
          <w:color w:val="000000"/>
          <w:sz w:val="27"/>
          <w:szCs w:val="27"/>
        </w:rPr>
        <w:t>тренер Осипова А.М.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задачи занятия (УТЗ)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Совершенствовать технику ловли и приема мяча с помощью подвижных игр;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выносливость, скоростно-силовые качества, быстроту реакции, точность и ловкость;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трудолюбие, стремление к лучшему, дисциплинированность.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r w:rsidR="00DF223C">
        <w:rPr>
          <w:color w:val="000000"/>
          <w:sz w:val="27"/>
          <w:szCs w:val="27"/>
        </w:rPr>
        <w:t>спортивный зал</w:t>
      </w:r>
    </w:p>
    <w:p w:rsidR="00002F43" w:rsidRDefault="00002F43" w:rsidP="00002F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Инвентарь: гандбольные мячи, длинная веревка, набивные мячи</w:t>
      </w:r>
    </w:p>
    <w:p w:rsidR="00002F43" w:rsidRDefault="00081101" w:rsidP="000811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УТЗ: 90 минут</w:t>
      </w:r>
    </w:p>
    <w:p w:rsidR="00002F43" w:rsidRDefault="00081101" w:rsidP="0008110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проведения: </w:t>
      </w:r>
      <w:r w:rsidR="00DF223C">
        <w:rPr>
          <w:color w:val="000000"/>
          <w:sz w:val="27"/>
          <w:szCs w:val="27"/>
        </w:rPr>
        <w:t>11.02.22</w:t>
      </w:r>
      <w:bookmarkStart w:id="0" w:name="_GoBack"/>
      <w:bookmarkEnd w:id="0"/>
    </w:p>
    <w:p w:rsidR="00081101" w:rsidRDefault="00081101" w:rsidP="00081101">
      <w:pPr>
        <w:pStyle w:val="a3"/>
        <w:rPr>
          <w:color w:val="000000"/>
          <w:sz w:val="27"/>
          <w:szCs w:val="27"/>
        </w:rPr>
      </w:pPr>
    </w:p>
    <w:tbl>
      <w:tblPr>
        <w:tblW w:w="10925" w:type="dxa"/>
        <w:tblInd w:w="-1331" w:type="dxa"/>
        <w:tblLook w:val="04A0" w:firstRow="1" w:lastRow="0" w:firstColumn="1" w:lastColumn="0" w:noHBand="0" w:noVBand="1"/>
      </w:tblPr>
      <w:tblGrid>
        <w:gridCol w:w="1012"/>
        <w:gridCol w:w="3139"/>
        <w:gridCol w:w="2585"/>
        <w:gridCol w:w="858"/>
        <w:gridCol w:w="3331"/>
      </w:tblGrid>
      <w:tr w:rsidR="00081101" w:rsidRPr="00081101" w:rsidTr="00081101">
        <w:trPr>
          <w:trHeight w:val="660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3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081101" w:rsidRPr="00081101" w:rsidTr="00081101">
        <w:trPr>
          <w:trHeight w:val="1229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(30 мин)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сообщение задач.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занимающие построены на боковой линии в шеренгу.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по порядку.</w:t>
            </w:r>
          </w:p>
        </w:tc>
      </w:tr>
      <w:tr w:rsidR="00081101" w:rsidRPr="00081101" w:rsidTr="00081101">
        <w:trPr>
          <w:trHeight w:val="296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правильной осанки, подвижности голеностопного и коленного суставов.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различными способами (на передней части стопы, на носочках, на пяточках, на внутренней и внешней части стопы) и с заданиями на осанку.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прямо, в ходьбе на пятках носок на себя.</w:t>
            </w:r>
          </w:p>
        </w:tc>
      </w:tr>
      <w:tr w:rsidR="00081101" w:rsidRPr="00081101" w:rsidTr="00081101">
        <w:trPr>
          <w:trHeight w:val="212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 и координации движений.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в среднем темпе с изменением направления движения (змейкой, в обратном направлении, </w:t>
            </w:r>
            <w:proofErr w:type="spellStart"/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диагонали).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строго встрою, в затылок впереди бегущему.</w:t>
            </w:r>
          </w:p>
        </w:tc>
      </w:tr>
      <w:tr w:rsidR="00081101" w:rsidRPr="00081101" w:rsidTr="001F27B8">
        <w:trPr>
          <w:trHeight w:val="397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прыгучести, гибкости мышц ног.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использованием спе</w:t>
            </w:r>
            <w:r w:rsidR="001F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игровых упражнений и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различных видов передвижений по сигналу (приставными шагами, выпад вперед, выпад назад. Бег спиной вперед, выпад в сторону, прыжки вверх, вперед с поднятыми руками, бег с ускорениями).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1F27B8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стр</w:t>
            </w:r>
            <w:r w:rsidR="00081101"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по сигналу, с максимальной быстротой. Прыгать как можно выше.</w:t>
            </w:r>
          </w:p>
        </w:tc>
      </w:tr>
      <w:tr w:rsidR="00081101" w:rsidRPr="00081101" w:rsidTr="00081101">
        <w:trPr>
          <w:trHeight w:val="171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дыхательной системы и ССС.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темпе.     Ходьба в медленном темпе с упражнениями на восстановление дыхания.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Бежать медленно, </w:t>
            </w:r>
            <w:r w:rsidR="001F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ускорений.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Вдох и </w:t>
            </w:r>
            <w:r w:rsidR="001F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глубокие и равномерные.</w:t>
            </w:r>
            <w:r w:rsidR="001F27B8"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101" w:rsidRPr="00081101" w:rsidTr="00081101">
        <w:trPr>
          <w:trHeight w:val="1527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для проведения специальной гандбольной разминки.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группы в две шеренги лицом друг к другу образуя пары. На расстоянии 3-4 метров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лицом друг другу в парах.</w:t>
            </w:r>
          </w:p>
        </w:tc>
      </w:tr>
      <w:tr w:rsidR="00081101" w:rsidRPr="00081101" w:rsidTr="00081101">
        <w:trPr>
          <w:trHeight w:val="99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подвижности локтевых суставов, кисти и пальцев рук.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двумя руками от груди.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1F27B8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</w:t>
            </w:r>
            <w:r w:rsidR="00081101"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разведены в стороны. В момент передачи делать шаг ногой вперед. </w:t>
            </w:r>
          </w:p>
        </w:tc>
      </w:tr>
      <w:tr w:rsidR="00081101" w:rsidRPr="00081101" w:rsidTr="00081101">
        <w:trPr>
          <w:trHeight w:val="111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прыгучести, подвижности и силы в локтевых и лучезапястных суставах.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двумя руками из-за головы.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не отводить сильно за голову. При передаче делаем шаг одной ногой вперед.</w:t>
            </w:r>
          </w:p>
        </w:tc>
      </w:tr>
      <w:tr w:rsidR="00081101" w:rsidRPr="00081101" w:rsidTr="00081101">
        <w:trPr>
          <w:trHeight w:val="2259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подвижности плечевого пояса. Развитие гибкости мышц спины и живота. Развитие подвижности позвоночного столба.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броски ведущей рукой. Тоже самое другой рукой.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прямая, локоть не висит. При передаче шаг противоположной руке ногой, то плечо с которой стороны мяч отводим назад. Во время передачи разворачиваем плечо по ходу движения мяча.</w:t>
            </w:r>
          </w:p>
        </w:tc>
      </w:tr>
      <w:tr w:rsidR="00081101" w:rsidRPr="00081101" w:rsidTr="00081101">
        <w:trPr>
          <w:trHeight w:val="268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прыгучести. Развитие гибкости мышц спины и живота. Развитие силы мышц ног.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мяча в прыжке с ударом об пол.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Увеличить расстояние между партнерами. Каждый отходит на боковую линию. Не делать пробежку.  Рука наверху, локоть не должен висеть. Стараться выпрыгивать как можно выше и не много задержаться в воздухе. </w:t>
            </w:r>
          </w:p>
        </w:tc>
      </w:tr>
      <w:tr w:rsidR="00081101" w:rsidRPr="00081101" w:rsidTr="001F27B8">
        <w:trPr>
          <w:trHeight w:val="9214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(60 мин)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 Развитие командного духа. Развитие выносливости.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«катящий мяч»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игровой площадке 15x20 м устанавливают ворота из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набивных мячей шириной 3-4 м, с линией вратарской площадки примерно в 2 м от ворот. По сигналу игроки передают друг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катанием по площадке. Мяч можно катить рукой на любое расстояние и держать его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поверхностью площадки не больше 3 секунд.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тнимать мяч разрешается только тогда, когда игрок, владеющий мячом, держит его только одной рукой.  Задержка или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толкание соперника не разрешается.  Вратарскую площадку может защищать только один игрок.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нарушения правил одной командой, соперники получают право свободного броска, после выхода мяча из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- право на вбрасывание.  При первой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передаче, свободном броске или вбрасывании сопернику не разрешается подходить к игроку, выполняющему эти действия, ближе, чем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м.</w:t>
            </w:r>
          </w:p>
        </w:tc>
      </w:tr>
      <w:tr w:rsidR="00081101" w:rsidRPr="00081101" w:rsidTr="00081101">
        <w:trPr>
          <w:trHeight w:val="567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броска в прыжке. Развитие </w:t>
            </w:r>
            <w:proofErr w:type="spellStart"/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точностии</w:t>
            </w:r>
            <w:proofErr w:type="spellEnd"/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ловкости. Развитие координационных и скоростных способностей.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«броски мяча под веревкой»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по 5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площадке, через середину поля на высоте 0,5 -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1м натягивается веревка. На расстоянии 1-2 м от середины с обеих сторон отмечаются линии для броска. 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половине поля</w:t>
            </w: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располагается команда по 5-6 человек. Игроки каждой команды, поочередно, выполняют серию бросков под веревкой и стараются попасть в игрока противоположной команды. Выигрывает та команда, которая за установленное время больше выполнила попаданий</w:t>
            </w:r>
          </w:p>
        </w:tc>
      </w:tr>
      <w:tr w:rsidR="00081101" w:rsidRPr="00081101" w:rsidTr="001F27B8">
        <w:trPr>
          <w:trHeight w:val="467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ловли и приема мяча. Развитие быстроты реакции. Развитие точности и ловкости. Развитие умения "видеть площадку".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«Гонка мячей в квадрате»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ведущего учащиеся с мячами передают их соседу справа (слева) и меняются местами. Игроки, стоящие на углах, смену мест производят по диагонали. Через каждые 2-3 мин участники меняются местами по часовой стрелке. За потерю мяча назначается штрафное очко. Победителем считается команда, которая набрала наименьшее количество очков.</w:t>
            </w:r>
          </w:p>
        </w:tc>
      </w:tr>
      <w:tr w:rsidR="00081101" w:rsidRPr="00081101" w:rsidTr="00081101">
        <w:trPr>
          <w:trHeight w:val="199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навыков. Развитие скоростных способностей. Развитие выносливости и чувства соперничества.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в гандбол.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травматизмом и указывать ошибки. </w:t>
            </w:r>
          </w:p>
        </w:tc>
      </w:tr>
      <w:tr w:rsidR="00081101" w:rsidRPr="00081101" w:rsidTr="00081101">
        <w:trPr>
          <w:trHeight w:val="2106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(5 мин)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дыхательной системы и ССС.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кругу с выполнением дыхательных упражнений.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вдохе руки поднимаем вверх, при выдохе стряхиваем руки вниз.</w:t>
            </w:r>
          </w:p>
        </w:tc>
      </w:tr>
      <w:tr w:rsidR="00081101" w:rsidRPr="00081101" w:rsidTr="00081101">
        <w:trPr>
          <w:trHeight w:val="31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дисциплинированности.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подведение итогов тренировки. Сбор инвентаря и организованный уход из зала.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01" w:rsidRPr="00081101" w:rsidRDefault="00081101" w:rsidP="0008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за сбором инвентаря и что бы никого не было в зале.</w:t>
            </w:r>
          </w:p>
        </w:tc>
      </w:tr>
    </w:tbl>
    <w:p w:rsidR="00BE74EB" w:rsidRDefault="00BE74EB"/>
    <w:sectPr w:rsidR="00BE74EB" w:rsidSect="00002F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E"/>
    <w:rsid w:val="00002F43"/>
    <w:rsid w:val="00081101"/>
    <w:rsid w:val="001F27B8"/>
    <w:rsid w:val="00905D24"/>
    <w:rsid w:val="00BE74EB"/>
    <w:rsid w:val="00DF223C"/>
    <w:rsid w:val="00E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1E98-97D5-4243-8D94-5F38C06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2022-02-01T15:19:00Z</dcterms:created>
  <dcterms:modified xsi:type="dcterms:W3CDTF">2022-02-01T15:19:00Z</dcterms:modified>
</cp:coreProperties>
</file>